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066C2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江西科技职业学院</w:t>
      </w:r>
      <w:r>
        <w:rPr>
          <w:rFonts w:hint="eastAsia"/>
          <w:b/>
          <w:bCs/>
          <w:sz w:val="36"/>
          <w:szCs w:val="36"/>
        </w:rPr>
        <w:t>2024年</w:t>
      </w:r>
      <w:r>
        <w:rPr>
          <w:rFonts w:hint="eastAsia"/>
          <w:b/>
          <w:bCs/>
          <w:sz w:val="36"/>
          <w:szCs w:val="36"/>
          <w:lang w:val="en-US" w:eastAsia="zh-CN"/>
        </w:rPr>
        <w:t>重点</w:t>
      </w:r>
      <w:r>
        <w:rPr>
          <w:rFonts w:hint="eastAsia"/>
          <w:b/>
          <w:bCs/>
          <w:sz w:val="36"/>
          <w:szCs w:val="36"/>
        </w:rPr>
        <w:t>课程建设项目拟立项名单公示</w:t>
      </w:r>
    </w:p>
    <w:p w14:paraId="3BAD2C0C">
      <w:pPr>
        <w:jc w:val="center"/>
        <w:rPr>
          <w:rFonts w:hint="eastAsia"/>
          <w:b/>
          <w:bCs/>
          <w:sz w:val="30"/>
          <w:szCs w:val="30"/>
        </w:rPr>
      </w:pPr>
    </w:p>
    <w:p w14:paraId="66E7C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555"/>
        <w:jc w:val="left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根据《江西科技职业学院关于开展2024年度校级重点课程建设工作的通知》（赣科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院教〔2024〕51号），教务处组织了项目的申报工作，经教师个人申报、各教学学院（部）推荐、专家评审、学校审议，现将2024年重点课程建设项目拟立项名单予以公示（详见附件），公示时间为5个工作日（从2024年11月22日至2024年11月28日止）。</w:t>
      </w:r>
    </w:p>
    <w:p w14:paraId="329BFD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55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示期间，若对情况有异议，请及时向学校相关部门反映。学校相关部门按有关规定为反映情况的人员及内容保密。反映情况要实事求是，客观、公正、具体，对诬告陷害他人者，一经查实，将按有关规定予以严肃处理。不报真实姓名和联系方式者不予受理。</w:t>
      </w:r>
    </w:p>
    <w:p w14:paraId="3FEA2A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55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受理情况反映的部门：</w:t>
      </w:r>
    </w:p>
    <w:p w14:paraId="4D1CAD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55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纪检监察室 联系电话：13155931550  邮箱：504862180@qq.com</w:t>
      </w:r>
    </w:p>
    <w:p w14:paraId="342AC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555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教务处 联系电话：15180657377  邮箱：3236497889@qq.com</w:t>
      </w:r>
    </w:p>
    <w:p w14:paraId="5AD5EA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63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公示表见附件：江西科技职业学院2024年度重点课程建设项目拟立项名单</w:t>
      </w:r>
    </w:p>
    <w:p w14:paraId="4B07D9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63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DA46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90" w:afterAutospacing="0" w:line="555" w:lineRule="atLeast"/>
        <w:ind w:left="0" w:right="0" w:firstLine="0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教务处   </w:t>
      </w:r>
    </w:p>
    <w:p w14:paraId="20A5C0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55" w:lineRule="atLeast"/>
        <w:ind w:left="0" w:right="0" w:firstLine="0"/>
        <w:jc w:val="righ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2024年11月22日</w:t>
      </w:r>
    </w:p>
    <w:p w14:paraId="3F08A3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2B26F1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05E6CF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 w14:paraId="5A00DA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江西科技职业学院2024年重点课程建设项目拟立项名单</w:t>
      </w:r>
    </w:p>
    <w:tbl>
      <w:tblPr>
        <w:tblStyle w:val="3"/>
        <w:tblW w:w="83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957"/>
        <w:gridCol w:w="2723"/>
        <w:gridCol w:w="945"/>
        <w:gridCol w:w="2055"/>
      </w:tblGrid>
      <w:tr w14:paraId="0EEC00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87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0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FD7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0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2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2A7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0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申报类型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3F8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0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课程负责人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495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0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教学院（部）</w:t>
            </w:r>
          </w:p>
        </w:tc>
      </w:tr>
      <w:tr w14:paraId="360DA7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6B5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6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图形创意设计与制作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0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课程思政示范课程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33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4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建筑与艺术学院</w:t>
            </w:r>
          </w:p>
        </w:tc>
      </w:tr>
      <w:tr w14:paraId="0A98B3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AB6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31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DC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F7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刘祚时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32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 w14:paraId="1C1C0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995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EF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00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C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涂玉琴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88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 w14:paraId="0505AE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4F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F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工程制图与CAD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产教融合型一流课程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0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66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建筑与艺术学院</w:t>
            </w:r>
          </w:p>
        </w:tc>
      </w:tr>
      <w:tr w14:paraId="2C4768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1A5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D0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A8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一流核心（线下）课程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A8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邓方莉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5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 w14:paraId="442DA8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9C9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F8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0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刘勇奎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A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7D4A0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1C5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5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zCs w:val="24"/>
                <w:lang w:val="en-US" w:eastAsia="zh-CN"/>
              </w:rPr>
              <w:t>平面图形图像处理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70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D8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梁忠峰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7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5663A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D76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54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学前儿童艺术教育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F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90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廖晨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A4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国际与教育学院</w:t>
            </w:r>
          </w:p>
        </w:tc>
      </w:tr>
      <w:tr w14:paraId="3A0D8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474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8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D9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龚鑫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9F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</w:tr>
      <w:tr w14:paraId="24FD90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A4B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bottom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3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一流核心（线下）课程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45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邓安艳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40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</w:tbl>
    <w:p w14:paraId="74960B7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22083"/>
    <w:rsid w:val="013D0F69"/>
    <w:rsid w:val="0E760A58"/>
    <w:rsid w:val="13A5668D"/>
    <w:rsid w:val="2E0B704B"/>
    <w:rsid w:val="465F0635"/>
    <w:rsid w:val="496F5883"/>
    <w:rsid w:val="5C505E95"/>
    <w:rsid w:val="60152602"/>
    <w:rsid w:val="61022083"/>
    <w:rsid w:val="6C322EFB"/>
    <w:rsid w:val="766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528</Characters>
  <Lines>0</Lines>
  <Paragraphs>0</Paragraphs>
  <TotalTime>24</TotalTime>
  <ScaleCrop>false</ScaleCrop>
  <LinksUpToDate>false</LinksUpToDate>
  <CharactersWithSpaces>551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2024-11-21T08:10:00Z</dcterms:created>
  <dc:creator>WPS_1665978733</dc:creator>
  <cp:lastModifiedBy>Administrator</cp:lastModifiedBy>
  <dcterms:modified xsi:type="dcterms:W3CDTF">2024-11-22T07:01:53Z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C8F969DB7B5F429FADF32EBF028FF3A6_13</vt:lpwstr>
  </property>
</Properties>
</file>